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86324C" w:rsidP="00822F9B">
      <w:pPr>
        <w:suppressAutoHyphens/>
        <w:jc w:val="center"/>
        <w:rPr>
          <w:sz w:val="24"/>
          <w:szCs w:val="24"/>
        </w:rPr>
      </w:pPr>
      <w:r w:rsidRPr="008632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86324C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2757C5">
                    <w:rPr>
                      <w:rFonts w:eastAsia="Courier New"/>
                      <w:lang w:bidi="ru-RU"/>
                    </w:rPr>
                    <w:t>д</w:t>
                  </w:r>
                  <w:r w:rsidR="002757C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>«Начальное о</w:t>
                  </w:r>
                  <w:r w:rsidR="002757C5">
                    <w:t>б</w:t>
                  </w:r>
                  <w:r w:rsidR="002757C5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384C5F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86324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384C5F" w:rsidP="00384C5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B33B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757C5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4C5F" w:rsidRDefault="00384C5F" w:rsidP="00384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384C5F" w:rsidRPr="0094563C" w:rsidRDefault="00384C5F" w:rsidP="00384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384C5F" w:rsidRPr="0094563C" w:rsidRDefault="00384C5F" w:rsidP="00384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4C5F" w:rsidRPr="00794709" w:rsidRDefault="00384C5F" w:rsidP="00384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4C5F" w:rsidRPr="00384C5F" w:rsidRDefault="00384C5F" w:rsidP="00384C5F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384C5F" w:rsidRPr="00794709" w:rsidRDefault="00384C5F" w:rsidP="00384C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4C5F" w:rsidRPr="00794709" w:rsidRDefault="00384C5F" w:rsidP="00384C5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7B33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384C5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384C5F">
        <w:rPr>
          <w:spacing w:val="-3"/>
          <w:sz w:val="24"/>
          <w:szCs w:val="24"/>
          <w:lang w:val="en-US"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840F0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7B33B6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7B33B6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7B33B6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proofErr w:type="gramStart"/>
      <w:r w:rsidR="004D0748" w:rsidRPr="00840F0B">
        <w:rPr>
          <w:sz w:val="24"/>
          <w:szCs w:val="24"/>
        </w:rPr>
        <w:t>утвержден</w:t>
      </w:r>
      <w:proofErr w:type="gramEnd"/>
      <w:r w:rsidR="004D0748" w:rsidRPr="00840F0B">
        <w:rPr>
          <w:sz w:val="24"/>
          <w:szCs w:val="24"/>
        </w:rPr>
        <w:t xml:space="preserve">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 xml:space="preserve">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7B33B6" w:rsidRPr="00D21FE4" w:rsidRDefault="00A84C24" w:rsidP="007B33B6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7B33B6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7B33B6" w:rsidRPr="00D21FE4">
        <w:rPr>
          <w:color w:val="000000"/>
          <w:sz w:val="24"/>
          <w:szCs w:val="24"/>
        </w:rPr>
        <w:t>а</w:t>
      </w:r>
      <w:r w:rsidR="007B33B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B33B6" w:rsidRPr="00D21FE4">
        <w:rPr>
          <w:color w:val="000000"/>
          <w:sz w:val="24"/>
          <w:szCs w:val="24"/>
        </w:rPr>
        <w:t>бакалавриата</w:t>
      </w:r>
      <w:proofErr w:type="spellEnd"/>
      <w:r w:rsidR="007B33B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B33B6" w:rsidRPr="00D21FE4">
        <w:rPr>
          <w:color w:val="000000"/>
          <w:sz w:val="24"/>
          <w:szCs w:val="24"/>
        </w:rPr>
        <w:t>специалитета</w:t>
      </w:r>
      <w:proofErr w:type="spellEnd"/>
      <w:r w:rsidR="007B33B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B33B6" w:rsidRPr="00D21FE4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33B6" w:rsidRPr="00D21FE4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384C5F">
        <w:rPr>
          <w:sz w:val="24"/>
          <w:szCs w:val="24"/>
          <w:lang w:eastAsia="en-US"/>
        </w:rPr>
        <w:t>2023/2024</w:t>
      </w:r>
      <w:r w:rsidR="00384C5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</w:t>
      </w:r>
      <w:r w:rsidRPr="00840F0B">
        <w:rPr>
          <w:sz w:val="24"/>
          <w:szCs w:val="24"/>
          <w:lang w:eastAsia="en-US"/>
        </w:rPr>
        <w:t>и</w:t>
      </w:r>
      <w:r w:rsidRPr="00840F0B">
        <w:rPr>
          <w:sz w:val="24"/>
          <w:szCs w:val="24"/>
          <w:lang w:eastAsia="en-US"/>
        </w:rPr>
        <w:t xml:space="preserve">казом ректора от </w:t>
      </w:r>
      <w:r w:rsidR="00384C5F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форма обучения – заочная на </w:t>
      </w:r>
      <w:r w:rsidR="00384C5F">
        <w:rPr>
          <w:sz w:val="24"/>
          <w:szCs w:val="24"/>
          <w:lang w:eastAsia="en-US"/>
        </w:rPr>
        <w:t>2023/2024</w:t>
      </w:r>
      <w:r w:rsidR="00384C5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384C5F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384C5F">
        <w:rPr>
          <w:sz w:val="24"/>
          <w:szCs w:val="24"/>
          <w:lang w:eastAsia="en-US"/>
        </w:rPr>
        <w:t>2023/2024</w:t>
      </w:r>
      <w:r w:rsidR="00384C5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2757C5">
        <w:rPr>
          <w:rFonts w:eastAsia="Courier New"/>
          <w:sz w:val="24"/>
          <w:szCs w:val="24"/>
          <w:lang w:bidi="ru-RU"/>
        </w:rPr>
        <w:t>)</w:t>
      </w:r>
      <w:r w:rsidRPr="00840F0B">
        <w:rPr>
          <w:sz w:val="24"/>
          <w:szCs w:val="24"/>
          <w:lang w:eastAsia="en-US"/>
        </w:rPr>
        <w:t>н</w:t>
      </w:r>
      <w:proofErr w:type="gramEnd"/>
      <w:r w:rsidRPr="00840F0B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>; очная и заочная формы обучения в соотве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 xml:space="preserve">грамму в течение </w:t>
      </w:r>
      <w:r w:rsidR="00384C5F">
        <w:rPr>
          <w:sz w:val="24"/>
          <w:szCs w:val="24"/>
          <w:lang w:eastAsia="en-US"/>
        </w:rPr>
        <w:t>2023/2024</w:t>
      </w:r>
      <w:r w:rsidR="00384C5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  <w:proofErr w:type="gramEnd"/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7B33B6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7B33B6">
        <w:rPr>
          <w:rFonts w:ascii="Times New Roman" w:hAnsi="Times New Roman"/>
          <w:b/>
          <w:sz w:val="24"/>
          <w:szCs w:val="24"/>
        </w:rPr>
        <w:t>е</w:t>
      </w:r>
      <w:r w:rsidR="007B33B6">
        <w:rPr>
          <w:rFonts w:ascii="Times New Roman" w:hAnsi="Times New Roman"/>
          <w:b/>
          <w:sz w:val="24"/>
          <w:szCs w:val="24"/>
        </w:rPr>
        <w:t>ской подготовки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7B33B6">
        <w:rPr>
          <w:sz w:val="24"/>
          <w:szCs w:val="24"/>
        </w:rPr>
        <w:t xml:space="preserve"> практической подготовки в форме п</w:t>
      </w:r>
      <w:r w:rsidR="00CA0671" w:rsidRPr="00840F0B">
        <w:rPr>
          <w:b/>
          <w:bCs/>
          <w:color w:val="000000"/>
          <w:sz w:val="24"/>
          <w:szCs w:val="24"/>
        </w:rPr>
        <w:t>роизво</w:t>
      </w:r>
      <w:r w:rsidR="00CA0671" w:rsidRPr="00840F0B">
        <w:rPr>
          <w:b/>
          <w:bCs/>
          <w:color w:val="000000"/>
          <w:sz w:val="24"/>
          <w:szCs w:val="24"/>
        </w:rPr>
        <w:t>д</w:t>
      </w:r>
      <w:r w:rsidR="00CA0671" w:rsidRPr="00840F0B">
        <w:rPr>
          <w:b/>
          <w:bCs/>
          <w:color w:val="000000"/>
          <w:sz w:val="24"/>
          <w:szCs w:val="24"/>
        </w:rPr>
        <w:t>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40F0B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7B33B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</w:t>
      </w:r>
      <w:r w:rsidR="007B33B6">
        <w:rPr>
          <w:b/>
          <w:sz w:val="24"/>
          <w:szCs w:val="24"/>
        </w:rPr>
        <w:t>объема практической подготовки в форме производственной практики (научно-исследовательской работы)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B95314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95314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B95314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95314">
              <w:rPr>
                <w:rFonts w:ascii="Times New Roman" w:hAnsi="Times New Roman"/>
                <w:sz w:val="20"/>
                <w:szCs w:val="20"/>
              </w:rPr>
              <w:t xml:space="preserve">Описание модели (программы) формирующего этапа эмпирического исследования. Начало реализации </w:t>
            </w:r>
            <w:r w:rsidRPr="00B95314">
              <w:rPr>
                <w:rFonts w:ascii="Times New Roman" w:hAnsi="Times New Roman"/>
                <w:sz w:val="20"/>
                <w:szCs w:val="20"/>
              </w:rPr>
              <w:lastRenderedPageBreak/>
              <w:t>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программу </w:t>
      </w:r>
      <w:proofErr w:type="spellStart"/>
      <w:r w:rsidR="006C7E25" w:rsidRPr="00840F0B">
        <w:rPr>
          <w:i/>
          <w:iCs/>
        </w:rPr>
        <w:t>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proofErr w:type="spellEnd"/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7B33B6">
        <w:rPr>
          <w:b/>
          <w:sz w:val="24"/>
          <w:szCs w:val="24"/>
        </w:rPr>
        <w:t>практической подготовки в форме производстве</w:t>
      </w:r>
      <w:r w:rsidR="007B33B6">
        <w:rPr>
          <w:b/>
          <w:sz w:val="24"/>
          <w:szCs w:val="24"/>
        </w:rPr>
        <w:t>н</w:t>
      </w:r>
      <w:r w:rsidR="007B33B6">
        <w:rPr>
          <w:b/>
          <w:sz w:val="24"/>
          <w:szCs w:val="24"/>
        </w:rPr>
        <w:lastRenderedPageBreak/>
        <w:t>ной практики (научно-исследовательской работы)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B33B6">
        <w:rPr>
          <w:b/>
          <w:sz w:val="24"/>
          <w:szCs w:val="24"/>
        </w:rPr>
        <w:t>практической подготовки в форме прои</w:t>
      </w:r>
      <w:r w:rsidR="007B33B6">
        <w:rPr>
          <w:b/>
          <w:sz w:val="24"/>
          <w:szCs w:val="24"/>
        </w:rPr>
        <w:t>з</w:t>
      </w:r>
      <w:r w:rsidR="007B33B6">
        <w:rPr>
          <w:b/>
          <w:sz w:val="24"/>
          <w:szCs w:val="24"/>
        </w:rPr>
        <w:t>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lastRenderedPageBreak/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33B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B33B6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>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433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433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433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4338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B33B6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4338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7B33B6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 xml:space="preserve">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 «Начальное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разование» и «Информатика»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6324C" w:rsidP="00914C3E">
      <w:pPr>
        <w:jc w:val="center"/>
        <w:rPr>
          <w:sz w:val="24"/>
          <w:szCs w:val="24"/>
        </w:rPr>
      </w:pPr>
      <w:r w:rsidRPr="0086324C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6324C" w:rsidP="00914C3E">
      <w:pPr>
        <w:jc w:val="center"/>
        <w:rPr>
          <w:sz w:val="24"/>
          <w:szCs w:val="24"/>
        </w:rPr>
      </w:pPr>
      <w:r w:rsidRPr="0086324C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914C3E">
        <w:rPr>
          <w:b/>
          <w:sz w:val="24"/>
          <w:szCs w:val="24"/>
        </w:rPr>
        <w:t>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7B33B6" w:rsidP="00914C3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914C3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914C3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914C3E" w:rsidRPr="00E76B3D">
        <w:rPr>
          <w:sz w:val="24"/>
          <w:szCs w:val="24"/>
          <w:shd w:val="clear" w:color="auto" w:fill="FFFFFF"/>
        </w:rPr>
        <w:t>ка</w:t>
      </w:r>
      <w:proofErr w:type="spellEnd"/>
      <w:r w:rsidR="00914C3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914C3E" w:rsidRPr="00E76B3D">
        <w:rPr>
          <w:sz w:val="24"/>
          <w:szCs w:val="24"/>
          <w:shd w:val="clear" w:color="auto" w:fill="FFFFFF"/>
        </w:rPr>
        <w:t>о</w:t>
      </w:r>
      <w:r w:rsidR="00914C3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7B33B6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7B33B6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B33B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B33B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B33B6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B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B33B6">
        <w:rPr>
          <w:rFonts w:eastAsia="Times New Roman"/>
          <w:b/>
          <w:bCs/>
          <w:color w:val="000000"/>
          <w:sz w:val="24"/>
          <w:szCs w:val="24"/>
        </w:rPr>
        <w:t>ю</w:t>
      </w:r>
      <w:r w:rsidRPr="007B33B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>мск</w:t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33B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33B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color w:val="000000"/>
          <w:sz w:val="24"/>
          <w:szCs w:val="24"/>
        </w:rPr>
        <w:t>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color w:val="000000"/>
          <w:sz w:val="24"/>
          <w:szCs w:val="24"/>
        </w:rPr>
        <w:t>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33B6">
        <w:rPr>
          <w:rFonts w:eastAsia="Times New Roman"/>
          <w:color w:val="000000"/>
          <w:sz w:val="24"/>
          <w:szCs w:val="24"/>
        </w:rPr>
        <w:t>у</w:t>
      </w:r>
      <w:r w:rsidRPr="007B33B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33B6">
        <w:rPr>
          <w:rFonts w:eastAsia="Times New Roman"/>
          <w:color w:val="000000"/>
          <w:sz w:val="24"/>
          <w:szCs w:val="24"/>
        </w:rPr>
        <w:t>ъ</w:t>
      </w:r>
      <w:r w:rsidRPr="007B33B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33B6">
        <w:rPr>
          <w:rFonts w:eastAsia="Times New Roman"/>
          <w:color w:val="000000"/>
          <w:sz w:val="24"/>
          <w:szCs w:val="24"/>
        </w:rPr>
        <w:t>е</w:t>
      </w:r>
      <w:r w:rsidRPr="007B33B6">
        <w:rPr>
          <w:rFonts w:eastAsia="Times New Roman"/>
          <w:color w:val="000000"/>
          <w:sz w:val="24"/>
          <w:szCs w:val="24"/>
        </w:rPr>
        <w:t>ние № 2).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рый: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33B6">
        <w:rPr>
          <w:rFonts w:eastAsia="Times New Roman"/>
          <w:color w:val="000000"/>
          <w:sz w:val="24"/>
          <w:szCs w:val="24"/>
        </w:rPr>
        <w:t>в</w:t>
      </w:r>
      <w:r w:rsidRPr="007B33B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33B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33B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33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33B6">
        <w:rPr>
          <w:rFonts w:eastAsia="Times New Roman"/>
          <w:color w:val="000000"/>
          <w:sz w:val="24"/>
          <w:szCs w:val="24"/>
        </w:rPr>
        <w:t xml:space="preserve"> срок с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33B6">
        <w:rPr>
          <w:rFonts w:eastAsia="Times New Roman"/>
          <w:color w:val="000000"/>
          <w:sz w:val="24"/>
          <w:szCs w:val="24"/>
        </w:rPr>
        <w:t>н</w:t>
      </w:r>
      <w:r w:rsidRPr="007B33B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33B6">
        <w:rPr>
          <w:rFonts w:eastAsia="Times New Roman"/>
          <w:color w:val="000000"/>
          <w:sz w:val="24"/>
          <w:szCs w:val="24"/>
        </w:rPr>
        <w:t>у</w:t>
      </w:r>
      <w:r w:rsidRPr="007B33B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7B33B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33B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33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33B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33B6">
        <w:rPr>
          <w:rFonts w:eastAsia="Times New Roman"/>
          <w:color w:val="000000"/>
          <w:sz w:val="24"/>
          <w:szCs w:val="24"/>
        </w:rPr>
        <w:t>и</w:t>
      </w:r>
      <w:r w:rsidRPr="007B33B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бочем месте;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33B6">
        <w:rPr>
          <w:rFonts w:eastAsia="Times New Roman"/>
          <w:color w:val="000000"/>
          <w:sz w:val="24"/>
          <w:szCs w:val="24"/>
        </w:rPr>
        <w:t>е</w:t>
      </w:r>
      <w:r w:rsidRPr="007B33B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33B6">
        <w:rPr>
          <w:rFonts w:eastAsia="Times New Roman"/>
          <w:color w:val="000000"/>
          <w:sz w:val="24"/>
          <w:szCs w:val="24"/>
        </w:rPr>
        <w:t>а</w:t>
      </w:r>
      <w:r w:rsidRPr="007B33B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вора;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33B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33B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33B6">
        <w:rPr>
          <w:rFonts w:eastAsia="Times New Roman"/>
          <w:color w:val="000000"/>
          <w:sz w:val="24"/>
          <w:szCs w:val="24"/>
        </w:rPr>
        <w:t>е</w:t>
      </w:r>
      <w:r w:rsidRPr="007B33B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33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33B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33B6">
        <w:rPr>
          <w:rFonts w:eastAsia="Times New Roman"/>
          <w:color w:val="000000"/>
          <w:sz w:val="24"/>
          <w:szCs w:val="24"/>
        </w:rPr>
        <w:t>л</w:t>
      </w:r>
      <w:r w:rsidRPr="007B33B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33B6">
        <w:rPr>
          <w:rFonts w:eastAsia="Times New Roman"/>
          <w:color w:val="000000"/>
          <w:sz w:val="24"/>
          <w:szCs w:val="24"/>
        </w:rPr>
        <w:t>е</w:t>
      </w:r>
      <w:r w:rsidRPr="007B33B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33B6">
        <w:rPr>
          <w:rFonts w:eastAsia="Times New Roman"/>
          <w:color w:val="000000"/>
          <w:sz w:val="24"/>
          <w:szCs w:val="24"/>
        </w:rPr>
        <w:t>о</w:t>
      </w:r>
      <w:r w:rsidRPr="007B33B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33B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33B6" w:rsidRPr="007B33B6" w:rsidRDefault="007B33B6" w:rsidP="007B33B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33B6" w:rsidRPr="007B33B6" w:rsidTr="007B33B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B33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B33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B33B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B33B6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B33B6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B33B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B33B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B33B6" w:rsidRPr="007B33B6" w:rsidRDefault="007B33B6" w:rsidP="007B33B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B33B6" w:rsidRPr="007B33B6" w:rsidRDefault="007B33B6" w:rsidP="007B33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14" w:rsidRDefault="00B95314" w:rsidP="00160BC1">
      <w:r>
        <w:separator/>
      </w:r>
    </w:p>
  </w:endnote>
  <w:endnote w:type="continuationSeparator" w:id="1">
    <w:p w:rsidR="00B95314" w:rsidRDefault="00B953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14" w:rsidRDefault="00B95314" w:rsidP="00160BC1">
      <w:r>
        <w:separator/>
      </w:r>
    </w:p>
  </w:footnote>
  <w:footnote w:type="continuationSeparator" w:id="1">
    <w:p w:rsidR="00B95314" w:rsidRDefault="00B95314" w:rsidP="00160BC1">
      <w:r>
        <w:continuationSeparator/>
      </w:r>
    </w:p>
  </w:footnote>
  <w:footnote w:id="2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32D6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4C5F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D0"/>
    <w:rsid w:val="00435249"/>
    <w:rsid w:val="004415D3"/>
    <w:rsid w:val="0044223A"/>
    <w:rsid w:val="00447EBB"/>
    <w:rsid w:val="00454B72"/>
    <w:rsid w:val="00463327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33B6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324C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314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E7F96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table" w:customStyle="1" w:styleId="5">
    <w:name w:val="Сетка таблицы5"/>
    <w:basedOn w:val="a2"/>
    <w:next w:val="a4"/>
    <w:uiPriority w:val="59"/>
    <w:rsid w:val="007B33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E7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7420-D3A7-451E-9C8E-6FF27FD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7716</Words>
  <Characters>65732</Characters>
  <Application>Microsoft Office Word</Application>
  <DocSecurity>0</DocSecurity>
  <Lines>547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73302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2019-10-17T08:03:00Z</cp:lastPrinted>
  <dcterms:created xsi:type="dcterms:W3CDTF">2022-03-07T07:12:00Z</dcterms:created>
  <dcterms:modified xsi:type="dcterms:W3CDTF">2023-04-19T09:06:00Z</dcterms:modified>
</cp:coreProperties>
</file>